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90" w:rsidRPr="001A3F4D" w:rsidRDefault="00E75F90" w:rsidP="00BD00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18BA">
        <w:rPr>
          <w:rFonts w:ascii="Times New Roman" w:hAnsi="Times New Roman" w:cs="Times New Roman"/>
          <w:sz w:val="28"/>
          <w:szCs w:val="28"/>
        </w:rPr>
        <w:t>Приложение 1</w:t>
      </w:r>
      <w:r w:rsidR="00900416">
        <w:rPr>
          <w:rFonts w:ascii="Times New Roman" w:hAnsi="Times New Roman" w:cs="Times New Roman"/>
          <w:sz w:val="28"/>
          <w:szCs w:val="28"/>
        </w:rPr>
        <w:t>6</w:t>
      </w:r>
    </w:p>
    <w:p w:rsidR="0098297E" w:rsidRDefault="00240583" w:rsidP="00BD00ED">
      <w:pPr>
        <w:widowControl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1A3F4D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FE532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результатах внешней проверки </w:t>
      </w:r>
      <w:r w:rsidR="00AD621D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годовой </w:t>
      </w:r>
      <w:r w:rsidR="00FE532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бюджетной отчетности </w:t>
      </w:r>
    </w:p>
    <w:p w:rsidR="00610F52" w:rsidRDefault="00FE532C" w:rsidP="00BD00E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главных админист</w:t>
      </w:r>
      <w:r w:rsidR="00443D57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раторов бюджетных средств за 202</w:t>
      </w:r>
      <w:r w:rsidR="009069B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год</w:t>
      </w:r>
      <w:r w:rsidR="00D276C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</w:t>
      </w:r>
    </w:p>
    <w:p w:rsidR="003E1C62" w:rsidRPr="001A3F4D" w:rsidRDefault="003E1C62" w:rsidP="00FE53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928" w:type="dxa"/>
        <w:jc w:val="center"/>
        <w:tblLayout w:type="fixed"/>
        <w:tblLook w:val="01E0"/>
      </w:tblPr>
      <w:tblGrid>
        <w:gridCol w:w="566"/>
        <w:gridCol w:w="4787"/>
        <w:gridCol w:w="1702"/>
        <w:gridCol w:w="1700"/>
        <w:gridCol w:w="1615"/>
        <w:gridCol w:w="1671"/>
        <w:gridCol w:w="1959"/>
        <w:gridCol w:w="1928"/>
      </w:tblGrid>
      <w:tr w:rsidR="00125D74" w:rsidRPr="00EE039F" w:rsidTr="00FF2CD7">
        <w:trPr>
          <w:trHeight w:val="20"/>
          <w:tblHeader/>
          <w:jc w:val="center"/>
        </w:trPr>
        <w:tc>
          <w:tcPr>
            <w:tcW w:w="566" w:type="dxa"/>
            <w:vMerge w:val="restart"/>
            <w:vAlign w:val="center"/>
          </w:tcPr>
          <w:p w:rsidR="00125D74" w:rsidRPr="003A2DC5" w:rsidRDefault="00125D74" w:rsidP="005D4D7F">
            <w:pPr>
              <w:jc w:val="center"/>
              <w:rPr>
                <w:rFonts w:ascii="Times New Roman" w:hAnsi="Times New Roman" w:cs="Times New Roman"/>
              </w:rPr>
            </w:pPr>
            <w:r w:rsidRPr="003A2DC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A2DC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A2DC5">
              <w:rPr>
                <w:rFonts w:ascii="Times New Roman" w:hAnsi="Times New Roman" w:cs="Times New Roman"/>
              </w:rPr>
              <w:t>/</w:t>
            </w:r>
            <w:proofErr w:type="spellStart"/>
            <w:r w:rsidRPr="003A2DC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787" w:type="dxa"/>
            <w:vMerge w:val="restart"/>
            <w:vAlign w:val="center"/>
          </w:tcPr>
          <w:p w:rsidR="00125D74" w:rsidRPr="003A2DC5" w:rsidRDefault="00125D74" w:rsidP="001C0EB1">
            <w:pPr>
              <w:jc w:val="center"/>
              <w:rPr>
                <w:rFonts w:ascii="Times New Roman" w:hAnsi="Times New Roman" w:cs="Times New Roman"/>
              </w:rPr>
            </w:pPr>
            <w:r w:rsidRPr="003A2DC5">
              <w:rPr>
                <w:rFonts w:ascii="Times New Roman" w:hAnsi="Times New Roman" w:cs="Times New Roman"/>
              </w:rPr>
              <w:t>Наименование</w:t>
            </w:r>
          </w:p>
          <w:p w:rsidR="00125D74" w:rsidRPr="003A2DC5" w:rsidRDefault="00125D74" w:rsidP="001C0EB1">
            <w:pPr>
              <w:jc w:val="center"/>
              <w:rPr>
                <w:rFonts w:ascii="Times New Roman" w:hAnsi="Times New Roman" w:cs="Times New Roman"/>
              </w:rPr>
            </w:pPr>
            <w:r w:rsidRPr="003A2DC5">
              <w:rPr>
                <w:rFonts w:ascii="Times New Roman" w:hAnsi="Times New Roman" w:cs="Times New Roman"/>
              </w:rPr>
              <w:t>главного администратора</w:t>
            </w:r>
          </w:p>
          <w:p w:rsidR="00125D74" w:rsidRPr="003A2DC5" w:rsidRDefault="00125D74" w:rsidP="001C0EB1">
            <w:pPr>
              <w:jc w:val="center"/>
              <w:rPr>
                <w:rFonts w:ascii="Times New Roman" w:hAnsi="Times New Roman" w:cs="Times New Roman"/>
              </w:rPr>
            </w:pPr>
            <w:r w:rsidRPr="003A2DC5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10575" w:type="dxa"/>
            <w:gridSpan w:val="6"/>
            <w:vAlign w:val="center"/>
          </w:tcPr>
          <w:p w:rsidR="00125D74" w:rsidRPr="003A2DC5" w:rsidRDefault="00125D74" w:rsidP="001C0EB1">
            <w:pPr>
              <w:jc w:val="center"/>
              <w:rPr>
                <w:rFonts w:ascii="Times New Roman" w:hAnsi="Times New Roman" w:cs="Times New Roman"/>
              </w:rPr>
            </w:pPr>
            <w:r w:rsidRPr="003A2DC5">
              <w:rPr>
                <w:rFonts w:ascii="Times New Roman" w:hAnsi="Times New Roman" w:cs="Times New Roman"/>
              </w:rPr>
              <w:t>Выявленные нарушения и недостатки:</w:t>
            </w:r>
          </w:p>
        </w:tc>
      </w:tr>
      <w:tr w:rsidR="00AC5FDF" w:rsidRPr="00EE039F" w:rsidTr="001C0EB1">
        <w:trPr>
          <w:trHeight w:val="20"/>
          <w:tblHeader/>
          <w:jc w:val="center"/>
        </w:trPr>
        <w:tc>
          <w:tcPr>
            <w:tcW w:w="566" w:type="dxa"/>
            <w:vMerge/>
            <w:vAlign w:val="center"/>
          </w:tcPr>
          <w:p w:rsidR="00AC5FDF" w:rsidRPr="003A2DC5" w:rsidRDefault="00AC5FDF" w:rsidP="005D4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7" w:type="dxa"/>
            <w:vMerge/>
            <w:vAlign w:val="center"/>
          </w:tcPr>
          <w:p w:rsidR="00AC5FDF" w:rsidRPr="003A2DC5" w:rsidRDefault="00AC5FDF" w:rsidP="001C0E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Align w:val="center"/>
          </w:tcPr>
          <w:p w:rsidR="00AC5FDF" w:rsidRPr="003A2DC5" w:rsidRDefault="00AC5FDF" w:rsidP="001C0EB1">
            <w:pPr>
              <w:jc w:val="center"/>
              <w:rPr>
                <w:rFonts w:ascii="Times New Roman" w:hAnsi="Times New Roman" w:cs="Times New Roman"/>
              </w:rPr>
            </w:pPr>
            <w:r w:rsidRPr="003A2DC5">
              <w:rPr>
                <w:rFonts w:ascii="Times New Roman" w:hAnsi="Times New Roman" w:cs="Times New Roman"/>
              </w:rPr>
              <w:t>неполнота представле</w:t>
            </w:r>
            <w:r w:rsidR="001C0EB1" w:rsidRPr="003A2DC5">
              <w:rPr>
                <w:rFonts w:ascii="Times New Roman" w:hAnsi="Times New Roman" w:cs="Times New Roman"/>
              </w:rPr>
              <w:t xml:space="preserve">ния </w:t>
            </w:r>
            <w:r w:rsidRPr="003A2DC5">
              <w:rPr>
                <w:rFonts w:ascii="Times New Roman" w:hAnsi="Times New Roman" w:cs="Times New Roman"/>
              </w:rPr>
              <w:t>форм отчетн</w:t>
            </w:r>
            <w:r w:rsidRPr="003A2DC5">
              <w:rPr>
                <w:rFonts w:ascii="Times New Roman" w:hAnsi="Times New Roman" w:cs="Times New Roman"/>
              </w:rPr>
              <w:t>о</w:t>
            </w:r>
            <w:r w:rsidRPr="003A2DC5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1700" w:type="dxa"/>
            <w:vAlign w:val="center"/>
          </w:tcPr>
          <w:p w:rsidR="00AC5FDF" w:rsidRPr="003A2DC5" w:rsidRDefault="00AC5FDF" w:rsidP="001C0EB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3A2DC5">
              <w:rPr>
                <w:rFonts w:ascii="Times New Roman" w:hAnsi="Times New Roman" w:cs="Times New Roman"/>
              </w:rPr>
              <w:t xml:space="preserve">недостаточная прозрачность и </w:t>
            </w:r>
            <w:r w:rsidR="001C0EB1" w:rsidRPr="003A2DC5">
              <w:rPr>
                <w:rFonts w:ascii="Times New Roman" w:hAnsi="Times New Roman" w:cs="Times New Roman"/>
              </w:rPr>
              <w:t xml:space="preserve">(или) </w:t>
            </w:r>
            <w:r w:rsidRPr="003A2DC5">
              <w:rPr>
                <w:rFonts w:ascii="Times New Roman" w:hAnsi="Times New Roman" w:cs="Times New Roman"/>
              </w:rPr>
              <w:t>информ</w:t>
            </w:r>
            <w:r w:rsidRPr="003A2DC5">
              <w:rPr>
                <w:rFonts w:ascii="Times New Roman" w:hAnsi="Times New Roman" w:cs="Times New Roman"/>
              </w:rPr>
              <w:t>а</w:t>
            </w:r>
            <w:r w:rsidRPr="003A2DC5">
              <w:rPr>
                <w:rFonts w:ascii="Times New Roman" w:hAnsi="Times New Roman" w:cs="Times New Roman"/>
              </w:rPr>
              <w:t>тивность о</w:t>
            </w:r>
            <w:r w:rsidRPr="003A2DC5">
              <w:rPr>
                <w:rFonts w:ascii="Times New Roman" w:hAnsi="Times New Roman" w:cs="Times New Roman"/>
              </w:rPr>
              <w:t>т</w:t>
            </w:r>
            <w:r w:rsidRPr="003A2DC5">
              <w:rPr>
                <w:rFonts w:ascii="Times New Roman" w:hAnsi="Times New Roman" w:cs="Times New Roman"/>
              </w:rPr>
              <w:t>четности</w:t>
            </w:r>
          </w:p>
        </w:tc>
        <w:tc>
          <w:tcPr>
            <w:tcW w:w="1615" w:type="dxa"/>
            <w:vAlign w:val="center"/>
          </w:tcPr>
          <w:p w:rsidR="00AC5FDF" w:rsidRPr="003A2DC5" w:rsidRDefault="00AC5FDF" w:rsidP="001C0EB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3A2DC5">
              <w:rPr>
                <w:rFonts w:ascii="Times New Roman" w:hAnsi="Times New Roman" w:cs="Times New Roman"/>
              </w:rPr>
              <w:t xml:space="preserve">внутренняя </w:t>
            </w:r>
            <w:r w:rsidR="001C0EB1" w:rsidRPr="003A2DC5">
              <w:rPr>
                <w:rFonts w:ascii="Times New Roman" w:hAnsi="Times New Roman" w:cs="Times New Roman"/>
              </w:rPr>
              <w:t>и (</w:t>
            </w:r>
            <w:r w:rsidRPr="003A2DC5">
              <w:rPr>
                <w:rFonts w:ascii="Times New Roman" w:hAnsi="Times New Roman" w:cs="Times New Roman"/>
              </w:rPr>
              <w:t>или</w:t>
            </w:r>
            <w:r w:rsidR="001C0EB1" w:rsidRPr="003A2DC5">
              <w:rPr>
                <w:rFonts w:ascii="Times New Roman" w:hAnsi="Times New Roman" w:cs="Times New Roman"/>
              </w:rPr>
              <w:t>)</w:t>
            </w:r>
            <w:r w:rsidRPr="003A2DC5">
              <w:rPr>
                <w:rFonts w:ascii="Times New Roman" w:hAnsi="Times New Roman" w:cs="Times New Roman"/>
              </w:rPr>
              <w:t xml:space="preserve"> внешняя несогласова</w:t>
            </w:r>
            <w:r w:rsidRPr="003A2DC5">
              <w:rPr>
                <w:rFonts w:ascii="Times New Roman" w:hAnsi="Times New Roman" w:cs="Times New Roman"/>
              </w:rPr>
              <w:t>н</w:t>
            </w:r>
            <w:r w:rsidRPr="003A2DC5">
              <w:rPr>
                <w:rFonts w:ascii="Times New Roman" w:hAnsi="Times New Roman" w:cs="Times New Roman"/>
              </w:rPr>
              <w:t>ности отче</w:t>
            </w:r>
            <w:r w:rsidRPr="003A2DC5">
              <w:rPr>
                <w:rFonts w:ascii="Times New Roman" w:hAnsi="Times New Roman" w:cs="Times New Roman"/>
              </w:rPr>
              <w:t>т</w:t>
            </w:r>
            <w:r w:rsidRPr="003A2DC5">
              <w:rPr>
                <w:rFonts w:ascii="Times New Roman" w:hAnsi="Times New Roman" w:cs="Times New Roman"/>
              </w:rPr>
              <w:t>ности</w:t>
            </w:r>
          </w:p>
        </w:tc>
        <w:tc>
          <w:tcPr>
            <w:tcW w:w="1671" w:type="dxa"/>
            <w:vAlign w:val="center"/>
          </w:tcPr>
          <w:p w:rsidR="00AC5FDF" w:rsidRPr="003A2DC5" w:rsidRDefault="007567D0" w:rsidP="001C0EB1">
            <w:pPr>
              <w:ind w:left="-108" w:right="-109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3A2DC5">
              <w:rPr>
                <w:rFonts w:ascii="Times New Roman" w:hAnsi="Times New Roman" w:cs="Times New Roman"/>
              </w:rPr>
              <w:t>несоответствие отчетности фед</w:t>
            </w:r>
            <w:r w:rsidRPr="003A2DC5">
              <w:rPr>
                <w:rFonts w:ascii="Times New Roman" w:hAnsi="Times New Roman" w:cs="Times New Roman"/>
              </w:rPr>
              <w:t>е</w:t>
            </w:r>
            <w:r w:rsidRPr="003A2DC5">
              <w:rPr>
                <w:rFonts w:ascii="Times New Roman" w:hAnsi="Times New Roman" w:cs="Times New Roman"/>
              </w:rPr>
              <w:t>ральным ста</w:t>
            </w:r>
            <w:r w:rsidRPr="003A2DC5">
              <w:rPr>
                <w:rFonts w:ascii="Times New Roman" w:hAnsi="Times New Roman" w:cs="Times New Roman"/>
              </w:rPr>
              <w:t>н</w:t>
            </w:r>
            <w:r w:rsidRPr="003A2DC5">
              <w:rPr>
                <w:rFonts w:ascii="Times New Roman" w:hAnsi="Times New Roman" w:cs="Times New Roman"/>
              </w:rPr>
              <w:t>дартам бухучета</w:t>
            </w:r>
          </w:p>
        </w:tc>
        <w:tc>
          <w:tcPr>
            <w:tcW w:w="1959" w:type="dxa"/>
            <w:vAlign w:val="center"/>
          </w:tcPr>
          <w:p w:rsidR="00AC5FDF" w:rsidRPr="003A2DC5" w:rsidRDefault="007567D0" w:rsidP="002D5F47">
            <w:pPr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3A2DC5">
              <w:rPr>
                <w:rFonts w:ascii="Times New Roman" w:hAnsi="Times New Roman" w:cs="Times New Roman"/>
              </w:rPr>
              <w:t xml:space="preserve">ненадлежащее оформление </w:t>
            </w:r>
            <w:r w:rsidR="001C0EB1" w:rsidRPr="003A2DC5">
              <w:rPr>
                <w:rFonts w:ascii="Times New Roman" w:hAnsi="Times New Roman" w:cs="Times New Roman"/>
              </w:rPr>
              <w:t>отче</w:t>
            </w:r>
            <w:r w:rsidR="001C0EB1" w:rsidRPr="003A2DC5">
              <w:rPr>
                <w:rFonts w:ascii="Times New Roman" w:hAnsi="Times New Roman" w:cs="Times New Roman"/>
              </w:rPr>
              <w:t>т</w:t>
            </w:r>
            <w:r w:rsidR="001C0EB1" w:rsidRPr="003A2DC5">
              <w:rPr>
                <w:rFonts w:ascii="Times New Roman" w:hAnsi="Times New Roman" w:cs="Times New Roman"/>
              </w:rPr>
              <w:t xml:space="preserve">ности </w:t>
            </w:r>
            <w:r w:rsidRPr="003A2DC5">
              <w:rPr>
                <w:rFonts w:ascii="Times New Roman" w:hAnsi="Times New Roman" w:cs="Times New Roman"/>
              </w:rPr>
              <w:t>(несоответс</w:t>
            </w:r>
            <w:r w:rsidRPr="003A2DC5">
              <w:rPr>
                <w:rFonts w:ascii="Times New Roman" w:hAnsi="Times New Roman" w:cs="Times New Roman"/>
              </w:rPr>
              <w:t>т</w:t>
            </w:r>
            <w:r w:rsidRPr="003A2DC5">
              <w:rPr>
                <w:rFonts w:ascii="Times New Roman" w:hAnsi="Times New Roman" w:cs="Times New Roman"/>
              </w:rPr>
              <w:t xml:space="preserve">вие Инструкции </w:t>
            </w:r>
            <w:r w:rsidR="001C0EB1" w:rsidRPr="003A2DC5">
              <w:rPr>
                <w:rFonts w:ascii="Times New Roman" w:hAnsi="Times New Roman" w:cs="Times New Roman"/>
              </w:rPr>
              <w:t>№</w:t>
            </w:r>
            <w:r w:rsidR="002D5F47">
              <w:rPr>
                <w:rFonts w:ascii="Times New Roman" w:hAnsi="Times New Roman" w:cs="Times New Roman"/>
              </w:rPr>
              <w:t> </w:t>
            </w:r>
            <w:r w:rsidRPr="003A2DC5">
              <w:rPr>
                <w:rFonts w:ascii="Times New Roman" w:hAnsi="Times New Roman" w:cs="Times New Roman"/>
              </w:rPr>
              <w:t>191н)</w:t>
            </w:r>
          </w:p>
        </w:tc>
        <w:tc>
          <w:tcPr>
            <w:tcW w:w="1928" w:type="dxa"/>
            <w:vAlign w:val="center"/>
          </w:tcPr>
          <w:p w:rsidR="00AC5FDF" w:rsidRPr="003A2DC5" w:rsidRDefault="00AC5FDF" w:rsidP="001C0EB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3A2DC5">
              <w:rPr>
                <w:rFonts w:ascii="Times New Roman" w:hAnsi="Times New Roman" w:cs="Times New Roman"/>
              </w:rPr>
              <w:t>наличие фактов, способных нег</w:t>
            </w:r>
            <w:r w:rsidRPr="003A2DC5">
              <w:rPr>
                <w:rFonts w:ascii="Times New Roman" w:hAnsi="Times New Roman" w:cs="Times New Roman"/>
              </w:rPr>
              <w:t>а</w:t>
            </w:r>
            <w:r w:rsidRPr="003A2DC5">
              <w:rPr>
                <w:rFonts w:ascii="Times New Roman" w:hAnsi="Times New Roman" w:cs="Times New Roman"/>
              </w:rPr>
              <w:t>тивно повлиять на достоверность отчетности</w:t>
            </w: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 Губернатора и Правительства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Законодательное Собрание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Счетная палата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Избирательная комиссия Оренбургской о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финансов Оренбургской о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природных ресурсов, экол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 и имущественных отношений Оре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671" w:type="dxa"/>
            <w:vAlign w:val="center"/>
          </w:tcPr>
          <w:p w:rsidR="00AC5FDF" w:rsidRPr="00667DFB" w:rsidRDefault="007567D0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делам архивов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7567D0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959" w:type="dxa"/>
            <w:vAlign w:val="center"/>
          </w:tcPr>
          <w:p w:rsidR="00AC5FDF" w:rsidRPr="00667DFB" w:rsidRDefault="009A09E3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вопросам записи актов гра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данского состояния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671" w:type="dxa"/>
            <w:vAlign w:val="center"/>
          </w:tcPr>
          <w:p w:rsidR="00AC5FDF" w:rsidRPr="00667DFB" w:rsidRDefault="0051334D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обеспечению деятельности м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ровых судей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Инспекция государственной охраны объе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культурного наследия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региональной и информац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онной политики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труда и занятости населения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архитектуры и пространс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венно-градостроительного развития Оре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tabs>
                <w:tab w:val="left" w:pos="24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внутреннего государственного ф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нансового контроля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культуры Оренбургской о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физической культуры и спорта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671" w:type="dxa"/>
            <w:vAlign w:val="center"/>
          </w:tcPr>
          <w:p w:rsidR="00AC5FDF" w:rsidRPr="00667DFB" w:rsidRDefault="0051334D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социального развития Оре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4178C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4178CB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сельского хозяйства, торго</w:t>
            </w:r>
            <w:r w:rsidRPr="00417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17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ли, пищевой и перерабатывающей пр</w:t>
            </w:r>
            <w:r w:rsidRPr="00417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17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мышленности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8625C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0" w:type="dxa"/>
            <w:vAlign w:val="center"/>
          </w:tcPr>
          <w:p w:rsidR="00AC5FDF" w:rsidRPr="008625C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15" w:type="dxa"/>
            <w:vAlign w:val="center"/>
          </w:tcPr>
          <w:p w:rsidR="00AC5FDF" w:rsidRPr="004178C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8C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671" w:type="dxa"/>
            <w:vAlign w:val="center"/>
          </w:tcPr>
          <w:p w:rsidR="00AC5FDF" w:rsidRPr="004178C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4178CB" w:rsidRDefault="00D45C86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928" w:type="dxa"/>
            <w:vAlign w:val="center"/>
          </w:tcPr>
          <w:p w:rsidR="00AC5FDF" w:rsidRPr="004178C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8C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4178C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4178CB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7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Оренбургской области по ц</w:t>
            </w:r>
            <w:r w:rsidRPr="00417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17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 и регулированию тарифов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жилищная инспекция по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образования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здравоохранения Оренбур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молодежной политики Оре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Министерство цифрового развития и связи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Уполномоченного по правам р</w:t>
            </w:r>
            <w:r w:rsidRPr="00640F6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40F61">
              <w:rPr>
                <w:rFonts w:ascii="Times New Roman" w:eastAsia="Times New Roman" w:hAnsi="Times New Roman" w:cs="Times New Roman"/>
                <w:sz w:val="24"/>
                <w:szCs w:val="24"/>
              </w:rPr>
              <w:t>бенка в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FDF" w:rsidRPr="00667DFB" w:rsidTr="002D5F47">
        <w:trPr>
          <w:trHeight w:val="20"/>
          <w:jc w:val="center"/>
        </w:trPr>
        <w:tc>
          <w:tcPr>
            <w:tcW w:w="566" w:type="dxa"/>
          </w:tcPr>
          <w:p w:rsidR="00AC5FDF" w:rsidRPr="00667DFB" w:rsidRDefault="00AC5FDF" w:rsidP="005D4D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787" w:type="dxa"/>
          </w:tcPr>
          <w:p w:rsidR="00AC5FDF" w:rsidRPr="00640F61" w:rsidRDefault="00AC5FDF" w:rsidP="005D20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0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 в Оренбургской области</w:t>
            </w:r>
          </w:p>
        </w:tc>
        <w:tc>
          <w:tcPr>
            <w:tcW w:w="1702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700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</w:tcPr>
          <w:p w:rsidR="00AC5FDF" w:rsidRPr="00667DFB" w:rsidRDefault="00CB504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959" w:type="dxa"/>
            <w:vAlign w:val="center"/>
          </w:tcPr>
          <w:p w:rsidR="00AC5FDF" w:rsidRPr="00667DFB" w:rsidRDefault="007B7A89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DF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</w:tc>
        <w:tc>
          <w:tcPr>
            <w:tcW w:w="1928" w:type="dxa"/>
            <w:vAlign w:val="center"/>
          </w:tcPr>
          <w:p w:rsidR="00AC5FDF" w:rsidRPr="00667DFB" w:rsidRDefault="00AC5FDF" w:rsidP="002D5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6441" w:rsidRPr="00667DFB" w:rsidRDefault="00036441">
      <w:pPr>
        <w:rPr>
          <w:rFonts w:ascii="Times New Roman" w:hAnsi="Times New Roman" w:cs="Times New Roman"/>
          <w:sz w:val="24"/>
          <w:szCs w:val="24"/>
        </w:rPr>
      </w:pPr>
    </w:p>
    <w:sectPr w:rsidR="00036441" w:rsidRPr="00667DFB" w:rsidSect="00667DFB">
      <w:headerReference w:type="default" r:id="rId8"/>
      <w:footerReference w:type="default" r:id="rId9"/>
      <w:headerReference w:type="first" r:id="rId10"/>
      <w:pgSz w:w="16838" w:h="11906" w:orient="landscape"/>
      <w:pgMar w:top="1701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D93" w:rsidRDefault="001D7D93" w:rsidP="00CE6863">
      <w:pPr>
        <w:spacing w:after="0" w:line="240" w:lineRule="auto"/>
      </w:pPr>
      <w:r>
        <w:separator/>
      </w:r>
    </w:p>
  </w:endnote>
  <w:endnote w:type="continuationSeparator" w:id="1">
    <w:p w:rsidR="001D7D93" w:rsidRDefault="001D7D93" w:rsidP="00CE6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47955"/>
      <w:docPartObj>
        <w:docPartGallery w:val="Page Numbers (Bottom of Page)"/>
        <w:docPartUnique/>
      </w:docPartObj>
    </w:sdtPr>
    <w:sdtContent>
      <w:p w:rsidR="00BD00ED" w:rsidRDefault="005C3E80" w:rsidP="005C3E80">
        <w:pPr>
          <w:pStyle w:val="a5"/>
          <w:jc w:val="center"/>
        </w:pPr>
        <w:r>
          <w:t xml:space="preserve"> </w:t>
        </w:r>
      </w:p>
    </w:sdtContent>
  </w:sdt>
  <w:p w:rsidR="00BD00ED" w:rsidRDefault="00BD00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D93" w:rsidRDefault="001D7D93" w:rsidP="00CE6863">
      <w:pPr>
        <w:spacing w:after="0" w:line="240" w:lineRule="auto"/>
      </w:pPr>
      <w:r>
        <w:separator/>
      </w:r>
    </w:p>
  </w:footnote>
  <w:footnote w:type="continuationSeparator" w:id="1">
    <w:p w:rsidR="001D7D93" w:rsidRDefault="001D7D93" w:rsidP="00CE6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47957"/>
      <w:docPartObj>
        <w:docPartGallery w:val="Page Numbers (Top of Page)"/>
        <w:docPartUnique/>
      </w:docPartObj>
    </w:sdtPr>
    <w:sdtContent>
      <w:p w:rsidR="00BD00ED" w:rsidRDefault="0093144A">
        <w:pPr>
          <w:pStyle w:val="a3"/>
          <w:jc w:val="center"/>
        </w:pPr>
        <w:fldSimple w:instr=" PAGE   \* MERGEFORMAT ">
          <w:r w:rsidR="00900416">
            <w:rPr>
              <w:noProof/>
            </w:rPr>
            <w:t>3</w:t>
          </w:r>
        </w:fldSimple>
      </w:p>
    </w:sdtContent>
  </w:sdt>
  <w:p w:rsidR="005140FE" w:rsidRDefault="005140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ED" w:rsidRDefault="00BD00ED">
    <w:pPr>
      <w:pStyle w:val="a3"/>
      <w:jc w:val="center"/>
    </w:pPr>
  </w:p>
  <w:p w:rsidR="00BD00ED" w:rsidRDefault="00BD00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659"/>
    <w:multiLevelType w:val="hybridMultilevel"/>
    <w:tmpl w:val="9AD09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B3790"/>
    <w:rsid w:val="0001158F"/>
    <w:rsid w:val="000118BA"/>
    <w:rsid w:val="00026882"/>
    <w:rsid w:val="00036441"/>
    <w:rsid w:val="000412E8"/>
    <w:rsid w:val="00052545"/>
    <w:rsid w:val="000646BB"/>
    <w:rsid w:val="00071CFD"/>
    <w:rsid w:val="00085FA2"/>
    <w:rsid w:val="000B4927"/>
    <w:rsid w:val="000D61ED"/>
    <w:rsid w:val="000D7FE5"/>
    <w:rsid w:val="000E060C"/>
    <w:rsid w:val="001076EC"/>
    <w:rsid w:val="00125D74"/>
    <w:rsid w:val="00132B5D"/>
    <w:rsid w:val="00135FDF"/>
    <w:rsid w:val="00146E55"/>
    <w:rsid w:val="001A3F4D"/>
    <w:rsid w:val="001A6CEF"/>
    <w:rsid w:val="001C0EB1"/>
    <w:rsid w:val="001C3A03"/>
    <w:rsid w:val="001C3BBD"/>
    <w:rsid w:val="001D7D93"/>
    <w:rsid w:val="00216F8B"/>
    <w:rsid w:val="00227F0A"/>
    <w:rsid w:val="00237A18"/>
    <w:rsid w:val="00240583"/>
    <w:rsid w:val="002445E3"/>
    <w:rsid w:val="00245766"/>
    <w:rsid w:val="002554C8"/>
    <w:rsid w:val="00256A91"/>
    <w:rsid w:val="00261047"/>
    <w:rsid w:val="00297C23"/>
    <w:rsid w:val="002A0495"/>
    <w:rsid w:val="002A500E"/>
    <w:rsid w:val="002C017D"/>
    <w:rsid w:val="002C42FC"/>
    <w:rsid w:val="002C6365"/>
    <w:rsid w:val="002C691F"/>
    <w:rsid w:val="002D5F47"/>
    <w:rsid w:val="002E1EB7"/>
    <w:rsid w:val="00304A28"/>
    <w:rsid w:val="003266E6"/>
    <w:rsid w:val="00335852"/>
    <w:rsid w:val="00356FA1"/>
    <w:rsid w:val="003658F6"/>
    <w:rsid w:val="00371315"/>
    <w:rsid w:val="00392FE1"/>
    <w:rsid w:val="003A0FE5"/>
    <w:rsid w:val="003A2DC5"/>
    <w:rsid w:val="003A7D0F"/>
    <w:rsid w:val="003B4CB9"/>
    <w:rsid w:val="003C5129"/>
    <w:rsid w:val="003E1C62"/>
    <w:rsid w:val="003F6076"/>
    <w:rsid w:val="004138E8"/>
    <w:rsid w:val="0041628C"/>
    <w:rsid w:val="004178CB"/>
    <w:rsid w:val="00443D57"/>
    <w:rsid w:val="00444E6F"/>
    <w:rsid w:val="00456D6E"/>
    <w:rsid w:val="004A7763"/>
    <w:rsid w:val="004D4920"/>
    <w:rsid w:val="004D5652"/>
    <w:rsid w:val="0051334D"/>
    <w:rsid w:val="005140FE"/>
    <w:rsid w:val="0052143B"/>
    <w:rsid w:val="00531384"/>
    <w:rsid w:val="00537EBD"/>
    <w:rsid w:val="00547FC2"/>
    <w:rsid w:val="00555D78"/>
    <w:rsid w:val="005627D5"/>
    <w:rsid w:val="005714B8"/>
    <w:rsid w:val="00573BE7"/>
    <w:rsid w:val="005811A4"/>
    <w:rsid w:val="00582246"/>
    <w:rsid w:val="005C11C5"/>
    <w:rsid w:val="005C3E80"/>
    <w:rsid w:val="005D1B1F"/>
    <w:rsid w:val="005D4CE8"/>
    <w:rsid w:val="005D4D7F"/>
    <w:rsid w:val="005E5610"/>
    <w:rsid w:val="00610F52"/>
    <w:rsid w:val="0061327F"/>
    <w:rsid w:val="00626F3B"/>
    <w:rsid w:val="00631131"/>
    <w:rsid w:val="0063363D"/>
    <w:rsid w:val="00667DFB"/>
    <w:rsid w:val="00672EAD"/>
    <w:rsid w:val="00682CD3"/>
    <w:rsid w:val="00693E73"/>
    <w:rsid w:val="00694436"/>
    <w:rsid w:val="0069544B"/>
    <w:rsid w:val="006A47CB"/>
    <w:rsid w:val="006D0FAE"/>
    <w:rsid w:val="006D6DD5"/>
    <w:rsid w:val="007104BD"/>
    <w:rsid w:val="00715151"/>
    <w:rsid w:val="007202C5"/>
    <w:rsid w:val="007240AB"/>
    <w:rsid w:val="007567D0"/>
    <w:rsid w:val="0076389D"/>
    <w:rsid w:val="007641C9"/>
    <w:rsid w:val="00767BCD"/>
    <w:rsid w:val="00791628"/>
    <w:rsid w:val="00795CB3"/>
    <w:rsid w:val="00796055"/>
    <w:rsid w:val="007B7594"/>
    <w:rsid w:val="007B7A89"/>
    <w:rsid w:val="007C1992"/>
    <w:rsid w:val="007C7BB0"/>
    <w:rsid w:val="008133ED"/>
    <w:rsid w:val="008625CB"/>
    <w:rsid w:val="00872899"/>
    <w:rsid w:val="008A6FD1"/>
    <w:rsid w:val="008B07A9"/>
    <w:rsid w:val="008C3E86"/>
    <w:rsid w:val="008D498D"/>
    <w:rsid w:val="00900416"/>
    <w:rsid w:val="009069B6"/>
    <w:rsid w:val="00911E54"/>
    <w:rsid w:val="0093144A"/>
    <w:rsid w:val="009441A7"/>
    <w:rsid w:val="009723CD"/>
    <w:rsid w:val="0098297E"/>
    <w:rsid w:val="009A09E3"/>
    <w:rsid w:val="009B04B1"/>
    <w:rsid w:val="009B4F96"/>
    <w:rsid w:val="009C6245"/>
    <w:rsid w:val="00A0791D"/>
    <w:rsid w:val="00A5281A"/>
    <w:rsid w:val="00A63B47"/>
    <w:rsid w:val="00A86699"/>
    <w:rsid w:val="00A939FA"/>
    <w:rsid w:val="00AB024F"/>
    <w:rsid w:val="00AC179A"/>
    <w:rsid w:val="00AC5FDF"/>
    <w:rsid w:val="00AD58DC"/>
    <w:rsid w:val="00AD621D"/>
    <w:rsid w:val="00B12AB0"/>
    <w:rsid w:val="00B144F3"/>
    <w:rsid w:val="00B2197F"/>
    <w:rsid w:val="00B9174D"/>
    <w:rsid w:val="00BB3790"/>
    <w:rsid w:val="00BB5C4E"/>
    <w:rsid w:val="00BC07DB"/>
    <w:rsid w:val="00BD00ED"/>
    <w:rsid w:val="00C0320A"/>
    <w:rsid w:val="00C5327B"/>
    <w:rsid w:val="00C74278"/>
    <w:rsid w:val="00C93F81"/>
    <w:rsid w:val="00CA5E05"/>
    <w:rsid w:val="00CB504F"/>
    <w:rsid w:val="00CB579B"/>
    <w:rsid w:val="00CE6863"/>
    <w:rsid w:val="00CF5D69"/>
    <w:rsid w:val="00CF5E11"/>
    <w:rsid w:val="00D276C1"/>
    <w:rsid w:val="00D37A73"/>
    <w:rsid w:val="00D45C86"/>
    <w:rsid w:val="00D5495E"/>
    <w:rsid w:val="00D75679"/>
    <w:rsid w:val="00D95767"/>
    <w:rsid w:val="00DA6C0F"/>
    <w:rsid w:val="00DC1D75"/>
    <w:rsid w:val="00DD54CC"/>
    <w:rsid w:val="00DD7F22"/>
    <w:rsid w:val="00DE6CC6"/>
    <w:rsid w:val="00E504E5"/>
    <w:rsid w:val="00E53574"/>
    <w:rsid w:val="00E545A9"/>
    <w:rsid w:val="00E70989"/>
    <w:rsid w:val="00E73C9A"/>
    <w:rsid w:val="00E75F90"/>
    <w:rsid w:val="00E915ED"/>
    <w:rsid w:val="00E947A8"/>
    <w:rsid w:val="00EE039F"/>
    <w:rsid w:val="00EF6AAF"/>
    <w:rsid w:val="00EF6F95"/>
    <w:rsid w:val="00F15C44"/>
    <w:rsid w:val="00F318C9"/>
    <w:rsid w:val="00F50AB8"/>
    <w:rsid w:val="00F51FF9"/>
    <w:rsid w:val="00F80431"/>
    <w:rsid w:val="00F822E8"/>
    <w:rsid w:val="00FC1D3B"/>
    <w:rsid w:val="00FC263D"/>
    <w:rsid w:val="00FC399A"/>
    <w:rsid w:val="00FD2ED1"/>
    <w:rsid w:val="00FE532C"/>
    <w:rsid w:val="00FF2882"/>
    <w:rsid w:val="00FF4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6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863"/>
  </w:style>
  <w:style w:type="paragraph" w:styleId="a5">
    <w:name w:val="footer"/>
    <w:basedOn w:val="a"/>
    <w:link w:val="a6"/>
    <w:uiPriority w:val="99"/>
    <w:unhideWhenUsed/>
    <w:rsid w:val="00CE6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863"/>
  </w:style>
  <w:style w:type="table" w:styleId="a7">
    <w:name w:val="Table Grid"/>
    <w:basedOn w:val="a1"/>
    <w:uiPriority w:val="59"/>
    <w:rsid w:val="005D1B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C42F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17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78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9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C2EFF-78F1-4491-A118-B5F33E5F9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Садчикова ГВ</dc:creator>
  <cp:lastModifiedBy>БыховецЕВ</cp:lastModifiedBy>
  <cp:revision>11</cp:revision>
  <cp:lastPrinted>2023-05-28T06:31:00Z</cp:lastPrinted>
  <dcterms:created xsi:type="dcterms:W3CDTF">2023-05-23T08:01:00Z</dcterms:created>
  <dcterms:modified xsi:type="dcterms:W3CDTF">2023-05-29T13:08:00Z</dcterms:modified>
</cp:coreProperties>
</file>